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7212"/>
      </w:tblGrid>
      <w:tr w:rsidR="00961B0B" w14:paraId="6ECBCCB3" w14:textId="77777777" w:rsidTr="00961B0B">
        <w:tc>
          <w:tcPr>
            <w:tcW w:w="2178" w:type="dxa"/>
            <w:hideMark/>
          </w:tcPr>
          <w:p w14:paraId="4A3D6880"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0DECF84" w14:textId="77777777" w:rsidR="00961B0B" w:rsidRPr="00B327E6" w:rsidRDefault="00FB114E"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41E9C11D5E0048F3B49F62C3471B7791"/>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A17D31">
                  <w:rPr>
                    <w:rFonts w:cstheme="minorHAnsi"/>
                    <w:color w:val="1F497D" w:themeColor="text2"/>
                    <w:sz w:val="24"/>
                    <w:szCs w:val="24"/>
                  </w:rPr>
                  <w:t>Statute</w:t>
                </w:r>
              </w:sdtContent>
            </w:sdt>
          </w:p>
        </w:tc>
      </w:tr>
      <w:tr w:rsidR="00961B0B" w14:paraId="418625AB" w14:textId="77777777" w:rsidTr="00961B0B">
        <w:tc>
          <w:tcPr>
            <w:tcW w:w="2178" w:type="dxa"/>
          </w:tcPr>
          <w:p w14:paraId="1B78CF63"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FDCC019C1B744EC3B794DD84EFC3E2C0"/>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04B8D313" w14:textId="77777777" w:rsidR="00961B0B" w:rsidRPr="00B327E6" w:rsidRDefault="00A17D31"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7F55AF63" w14:textId="77777777" w:rsidTr="00961B0B">
        <w:tc>
          <w:tcPr>
            <w:tcW w:w="2178" w:type="dxa"/>
          </w:tcPr>
          <w:p w14:paraId="525FD993"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505004DED8F14B15868EDEA2F8DC78FB"/>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 Farm Credit Banks">
              <w:listItem w:value="[Document Title]"/>
            </w:comboBox>
          </w:sdtPr>
          <w:sdtEndPr/>
          <w:sdtContent>
            <w:tc>
              <w:tcPr>
                <w:tcW w:w="7398" w:type="dxa"/>
              </w:tcPr>
              <w:p w14:paraId="422ACF0B" w14:textId="77777777" w:rsidR="00961B0B" w:rsidRPr="00B327E6" w:rsidRDefault="00A17D31" w:rsidP="00BA3190">
                <w:pPr>
                  <w:rPr>
                    <w:rFonts w:cstheme="minorHAnsi"/>
                    <w:color w:val="1F497D" w:themeColor="text2"/>
                    <w:sz w:val="24"/>
                    <w:szCs w:val="24"/>
                  </w:rPr>
                </w:pPr>
                <w:r>
                  <w:rPr>
                    <w:rFonts w:cstheme="minorHAnsi"/>
                    <w:color w:val="1F497D" w:themeColor="text2"/>
                    <w:sz w:val="24"/>
                    <w:szCs w:val="24"/>
                  </w:rPr>
                  <w:t>Title I Farm Credit Banks</w:t>
                </w:r>
              </w:p>
            </w:tc>
          </w:sdtContent>
        </w:sdt>
      </w:tr>
      <w:tr w:rsidR="00961B0B" w14:paraId="1D3C8074" w14:textId="77777777" w:rsidTr="00961B0B">
        <w:tc>
          <w:tcPr>
            <w:tcW w:w="2178" w:type="dxa"/>
          </w:tcPr>
          <w:p w14:paraId="1536535E"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564315579EB946E6A0E3B19E4CC15F08"/>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6028EDED" w14:textId="77777777" w:rsidR="00961B0B" w:rsidRPr="00B327E6" w:rsidRDefault="000963C4" w:rsidP="00BA3190">
                <w:pPr>
                  <w:rPr>
                    <w:rFonts w:cstheme="minorHAnsi"/>
                    <w:color w:val="1F497D" w:themeColor="text2"/>
                    <w:sz w:val="24"/>
                    <w:szCs w:val="24"/>
                  </w:rPr>
                </w:pPr>
                <w:r w:rsidRPr="00B327E6">
                  <w:rPr>
                    <w:rStyle w:val="PlaceholderText"/>
                    <w:rFonts w:cstheme="minorHAnsi"/>
                    <w:color w:val="1F497D" w:themeColor="text2"/>
                    <w:sz w:val="24"/>
                    <w:szCs w:val="24"/>
                  </w:rPr>
                  <w:t>[Part]</w:t>
                </w:r>
              </w:p>
            </w:tc>
          </w:sdtContent>
        </w:sdt>
      </w:tr>
      <w:tr w:rsidR="00961B0B" w14:paraId="0FF2D80B" w14:textId="77777777" w:rsidTr="00961B0B">
        <w:tc>
          <w:tcPr>
            <w:tcW w:w="2178" w:type="dxa"/>
          </w:tcPr>
          <w:p w14:paraId="3518B670"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A93BBD2502764E0AA4C7033FE3A0BC9F"/>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101BA76E"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[Subtitle]</w:t>
                </w:r>
              </w:p>
            </w:tc>
          </w:sdtContent>
        </w:sdt>
      </w:tr>
      <w:tr w:rsidR="00961B0B" w14:paraId="4158F960" w14:textId="77777777" w:rsidTr="00961B0B">
        <w:tc>
          <w:tcPr>
            <w:tcW w:w="2178" w:type="dxa"/>
            <w:hideMark/>
          </w:tcPr>
          <w:p w14:paraId="7256D07F"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CAB939D5352544EA8BF3A5D8B5AE25D5"/>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07898250"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68E9A871" w14:textId="77777777" w:rsidTr="00961B0B">
        <w:tc>
          <w:tcPr>
            <w:tcW w:w="2178" w:type="dxa"/>
            <w:hideMark/>
          </w:tcPr>
          <w:p w14:paraId="0D63A834"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CC1AA627353141A69F5244CA0CC16633"/>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43387B94" w14:textId="77777777" w:rsidR="00961B0B" w:rsidRPr="00B327E6" w:rsidRDefault="00A17D31" w:rsidP="00BA3190">
                <w:pPr>
                  <w:rPr>
                    <w:rFonts w:cstheme="minorHAnsi"/>
                    <w:color w:val="1F497D" w:themeColor="text2"/>
                    <w:sz w:val="24"/>
                    <w:szCs w:val="24"/>
                  </w:rPr>
                </w:pPr>
                <w:r>
                  <w:rPr>
                    <w:rFonts w:cstheme="minorHAnsi"/>
                    <w:color w:val="1F497D" w:themeColor="text2"/>
                    <w:sz w:val="24"/>
                    <w:szCs w:val="24"/>
                  </w:rPr>
                  <w:t>12 U.S.C. 2018</w:t>
                </w:r>
              </w:p>
            </w:tc>
          </w:sdtContent>
        </w:sdt>
      </w:tr>
      <w:tr w:rsidR="00961B0B" w14:paraId="4FD0AE4E" w14:textId="77777777" w:rsidTr="00961B0B">
        <w:tc>
          <w:tcPr>
            <w:tcW w:w="2178" w:type="dxa"/>
            <w:hideMark/>
          </w:tcPr>
          <w:p w14:paraId="66EFE26C"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1BCE2E3E"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A17D31">
              <w:rPr>
                <w:rFonts w:cstheme="minorHAnsi"/>
                <w:noProof/>
                <w:color w:val="1F497D" w:themeColor="text2"/>
                <w:sz w:val="24"/>
                <w:szCs w:val="24"/>
              </w:rPr>
              <w:t>12/13/2012</w:t>
            </w:r>
            <w:r w:rsidRPr="00B327E6">
              <w:rPr>
                <w:rFonts w:cstheme="minorHAnsi"/>
                <w:color w:val="1F497D" w:themeColor="text2"/>
                <w:sz w:val="24"/>
                <w:szCs w:val="24"/>
              </w:rPr>
              <w:fldChar w:fldCharType="end"/>
            </w:r>
          </w:p>
        </w:tc>
      </w:tr>
      <w:tr w:rsidR="00961B0B" w14:paraId="5338F030" w14:textId="77777777" w:rsidTr="00961B0B">
        <w:tc>
          <w:tcPr>
            <w:tcW w:w="2178" w:type="dxa"/>
            <w:hideMark/>
          </w:tcPr>
          <w:p w14:paraId="13BBBF81"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24AE712F" w14:textId="6D7AA991"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FB114E" w:rsidRPr="00FB114E">
              <w:rPr>
                <w:rFonts w:cstheme="minorHAnsi"/>
                <w:noProof/>
                <w:color w:val="1F497D" w:themeColor="text2"/>
                <w:sz w:val="24"/>
                <w:szCs w:val="24"/>
              </w:rPr>
              <w:t>3/6</w:t>
            </w:r>
            <w:r w:rsidR="00FB114E">
              <w:rPr>
                <w:rFonts w:cstheme="minorHAnsi"/>
                <w:b/>
                <w:noProof/>
                <w:color w:val="1F497D" w:themeColor="text2"/>
                <w:sz w:val="24"/>
                <w:szCs w:val="24"/>
              </w:rPr>
              <w:t>/</w:t>
            </w:r>
            <w:r w:rsidR="00FB114E" w:rsidRPr="00FB114E">
              <w:rPr>
                <w:rFonts w:cstheme="minorHAnsi"/>
                <w:noProof/>
                <w:color w:val="1F497D" w:themeColor="text2"/>
                <w:sz w:val="24"/>
                <w:szCs w:val="24"/>
              </w:rPr>
              <w:t>2019</w:t>
            </w:r>
            <w:r w:rsidRPr="00B327E6">
              <w:rPr>
                <w:rFonts w:cstheme="minorHAnsi"/>
                <w:color w:val="1F497D" w:themeColor="text2"/>
                <w:sz w:val="24"/>
                <w:szCs w:val="24"/>
              </w:rPr>
              <w:fldChar w:fldCharType="end"/>
            </w:r>
          </w:p>
        </w:tc>
      </w:tr>
    </w:tbl>
    <w:p w14:paraId="4A6352A7" w14:textId="77777777" w:rsidR="00961B0B" w:rsidRPr="00203DD8" w:rsidRDefault="00961B0B" w:rsidP="00961B0B">
      <w:pPr>
        <w:pBdr>
          <w:bottom w:val="single" w:sz="6" w:space="1" w:color="auto"/>
        </w:pBdr>
        <w:spacing w:after="0" w:line="240" w:lineRule="auto"/>
        <w:rPr>
          <w:b/>
          <w:color w:val="1F497D" w:themeColor="text2"/>
          <w:sz w:val="2"/>
          <w:szCs w:val="2"/>
        </w:rPr>
      </w:pPr>
    </w:p>
    <w:p w14:paraId="5F66BC1D" w14:textId="77777777" w:rsidR="00961B0B" w:rsidRDefault="00961B0B" w:rsidP="00961B0B">
      <w:pPr>
        <w:spacing w:after="0" w:line="240" w:lineRule="auto"/>
      </w:pPr>
    </w:p>
    <w:p w14:paraId="034B9083"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2018</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1.10. SECURITY; TERMS.</w:t>
      </w:r>
    </w:p>
    <w:p w14:paraId="04F39B41"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REAL ESTATE LOANS.</w:t>
      </w:r>
    </w:p>
    <w:p w14:paraId="1097BFCB"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MAXIMUM LEVEL OF LOANS.</w:t>
      </w:r>
    </w:p>
    <w:p w14:paraId="28A59B8B"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b/>
          <w:bCs/>
          <w:color w:val="000000"/>
        </w:rPr>
        <w:tab/>
      </w:r>
      <w:r>
        <w:rPr>
          <w:rFonts w:ascii="Times New Roman" w:hAnsi="Times New Roman" w:cs="Times New Roman"/>
          <w:color w:val="000000"/>
        </w:rPr>
        <w:t>IN GENERAL.  Real estate mortgage loans originated by a Farm Credit Bank, or in which a Farm Credit Bank participates in with a lender that is not a System institution, shall not exceed 85 percent of the appraised value of the real estate security, except as provided for in subparagraphs (C) and (D).</w:t>
      </w:r>
    </w:p>
    <w:p w14:paraId="744CFCAD"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REGULATION.  The Farm Credit Administration may, by regulation, require that loans not exceed 75 percent of the appraised value of the real estate security.</w:t>
      </w:r>
    </w:p>
    <w:p w14:paraId="48867710"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GUARANTEED LOANS.  If the loan is guaranteed by Federal, State, or other governmental agencies, the loan may not exceed 97 percent of the appraised value of the real estate security, as may be authorized under regulations of the Farm Credit Administration.</w:t>
      </w:r>
    </w:p>
    <w:p w14:paraId="69928CC8"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(D)</w:t>
      </w:r>
      <w:r>
        <w:rPr>
          <w:rFonts w:ascii="Times New Roman" w:hAnsi="Times New Roman" w:cs="Times New Roman"/>
          <w:color w:val="000000"/>
        </w:rPr>
        <w:t xml:space="preserve">  PRIVATE MORTGAGE INSURANCE.  A loan on which private mortgage insurance is obtained may exceed 85 percent of the appraised value of the real estate security to the extent that the loan amount in excess of such 85 percent is covered by the insurance.</w:t>
      </w:r>
    </w:p>
    <w:p w14:paraId="362FCB0B"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SECURITY.  All loans originated or participated in by a bank under this section shall be secured by first liens on interests in real estate of such classes as may be prescribed by regulations of the Farm Credit Administration.</w:t>
      </w:r>
    </w:p>
    <w:p w14:paraId="628D3E89"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VALUE OF SECURITY.  To adequately secure the loan, the value of security shall be determined by appraisal under standards prescribed by the bank in accordance with regulations of the Farm Credit Administration.</w:t>
      </w:r>
    </w:p>
    <w:p w14:paraId="5FA4E9EE" w14:textId="146798E8"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(4)</w:t>
      </w:r>
      <w:r>
        <w:rPr>
          <w:rFonts w:ascii="Times New Roman" w:hAnsi="Times New Roman" w:cs="Times New Roman"/>
          <w:color w:val="000000"/>
        </w:rPr>
        <w:tab/>
        <w:t>ADDITIONAL S</w:t>
      </w:r>
      <w:r w:rsidR="00701555">
        <w:rPr>
          <w:rFonts w:ascii="Times New Roman" w:hAnsi="Times New Roman" w:cs="Times New Roman"/>
          <w:color w:val="000000"/>
        </w:rPr>
        <w:t>ECURITY.  Additional security for</w:t>
      </w:r>
      <w:r>
        <w:rPr>
          <w:rFonts w:ascii="Times New Roman" w:hAnsi="Times New Roman" w:cs="Times New Roman"/>
          <w:color w:val="000000"/>
        </w:rPr>
        <w:t xml:space="preserve"> any loan may be required by the bank to supplement real estate security.  Credit factors, other than the ratio between the amount of the loan and the security value, shall be given due consideration.</w:t>
      </w:r>
    </w:p>
    <w:p w14:paraId="54AF3955" w14:textId="77777777" w:rsidR="00A17D31" w:rsidRDefault="00A17D31" w:rsidP="00A17D31">
      <w:pPr>
        <w:tabs>
          <w:tab w:val="left" w:pos="2160"/>
          <w:tab w:val="left" w:pos="2700"/>
          <w:tab w:val="left" w:pos="3240"/>
          <w:tab w:val="left" w:pos="3780"/>
          <w:tab w:val="left" w:pos="4320"/>
          <w:tab w:val="left" w:pos="486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 xml:space="preserve">INTERMEDIATE CREDIT.  Loans, other than real estate loans, and discounts made under the provisions of this title shall be repayable in not more than 7 years (15 years if made to producers or harvesters of aquatic products) from the time that such are made or discounted by the Farm Credit Bank, except that the Board of Directors, under regulations of the Farm Credit Administration, may approve policies permitting loans, advances, or discounts (other than those </w:t>
      </w:r>
      <w:r>
        <w:rPr>
          <w:rFonts w:ascii="Times New Roman" w:hAnsi="Times New Roman" w:cs="Times New Roman"/>
          <w:color w:val="000000"/>
        </w:rPr>
        <w:lastRenderedPageBreak/>
        <w:t>made to producers or harvesters of aquatic products) to be repayable in not more than 10 years from the time that such are made or discounted by such bank.</w:t>
      </w:r>
    </w:p>
    <w:p w14:paraId="613764F8" w14:textId="77777777" w:rsidR="00A17D31" w:rsidRDefault="00A17D31" w:rsidP="00A17D31">
      <w:pPr>
        <w:autoSpaceDE w:val="0"/>
        <w:autoSpaceDN w:val="0"/>
        <w:adjustRightInd w:val="0"/>
        <w:spacing w:after="0" w:line="240" w:lineRule="auto"/>
        <w:ind w:left="1979" w:hanging="1979"/>
        <w:rPr>
          <w:rFonts w:ascii="Times New Roman" w:hAnsi="Times New Roman" w:cs="Times New Roman"/>
          <w:color w:val="000000"/>
        </w:rPr>
      </w:pPr>
    </w:p>
    <w:p w14:paraId="252957EF" w14:textId="77777777" w:rsidR="00961B0B" w:rsidRDefault="00961B0B" w:rsidP="00961B0B"/>
    <w:p w14:paraId="3E1F3D7F" w14:textId="77777777" w:rsidR="0063600C" w:rsidRDefault="0063600C"/>
    <w:sectPr w:rsidR="0063600C"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EAE48" w14:textId="77777777" w:rsidR="00FB114E" w:rsidRDefault="00FB114E" w:rsidP="00FB114E">
      <w:pPr>
        <w:spacing w:after="0" w:line="240" w:lineRule="auto"/>
      </w:pPr>
      <w:r>
        <w:separator/>
      </w:r>
    </w:p>
  </w:endnote>
  <w:endnote w:type="continuationSeparator" w:id="0">
    <w:p w14:paraId="56CBA7C6" w14:textId="77777777" w:rsidR="00FB114E" w:rsidRDefault="00FB114E" w:rsidP="00FB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C44D" w14:textId="77777777" w:rsidR="00FB114E" w:rsidRDefault="00FB1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E092" w14:textId="77777777" w:rsidR="00FB114E" w:rsidRDefault="00FB1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1472" w14:textId="77777777" w:rsidR="00FB114E" w:rsidRDefault="00FB1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27C17" w14:textId="77777777" w:rsidR="00FB114E" w:rsidRDefault="00FB114E" w:rsidP="00FB114E">
      <w:pPr>
        <w:spacing w:after="0" w:line="240" w:lineRule="auto"/>
      </w:pPr>
      <w:r>
        <w:separator/>
      </w:r>
    </w:p>
  </w:footnote>
  <w:footnote w:type="continuationSeparator" w:id="0">
    <w:p w14:paraId="3E6CAF8C" w14:textId="77777777" w:rsidR="00FB114E" w:rsidRDefault="00FB114E" w:rsidP="00FB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9ED5" w14:textId="77777777" w:rsidR="00FB114E" w:rsidRDefault="00FB1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74A1" w14:textId="77777777" w:rsidR="00FB114E" w:rsidRDefault="00FB1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07C5" w14:textId="77777777" w:rsidR="00FB114E" w:rsidRDefault="00FB1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31"/>
    <w:rsid w:val="000963C4"/>
    <w:rsid w:val="001D4BC1"/>
    <w:rsid w:val="002C6CBA"/>
    <w:rsid w:val="00335A09"/>
    <w:rsid w:val="0063600C"/>
    <w:rsid w:val="00701555"/>
    <w:rsid w:val="00903DDE"/>
    <w:rsid w:val="00961B0B"/>
    <w:rsid w:val="00A17D31"/>
    <w:rsid w:val="00B327E6"/>
    <w:rsid w:val="00CD6D9E"/>
    <w:rsid w:val="00FB11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B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character" w:styleId="CommentReference">
    <w:name w:val="annotation reference"/>
    <w:basedOn w:val="DefaultParagraphFont"/>
    <w:uiPriority w:val="99"/>
    <w:semiHidden/>
    <w:unhideWhenUsed/>
    <w:rsid w:val="00701555"/>
    <w:rPr>
      <w:sz w:val="16"/>
      <w:szCs w:val="16"/>
    </w:rPr>
  </w:style>
  <w:style w:type="paragraph" w:styleId="CommentText">
    <w:name w:val="annotation text"/>
    <w:basedOn w:val="Normal"/>
    <w:link w:val="CommentTextChar"/>
    <w:uiPriority w:val="99"/>
    <w:semiHidden/>
    <w:unhideWhenUsed/>
    <w:rsid w:val="00701555"/>
    <w:pPr>
      <w:spacing w:line="240" w:lineRule="auto"/>
    </w:pPr>
    <w:rPr>
      <w:sz w:val="20"/>
      <w:szCs w:val="20"/>
    </w:rPr>
  </w:style>
  <w:style w:type="character" w:customStyle="1" w:styleId="CommentTextChar">
    <w:name w:val="Comment Text Char"/>
    <w:basedOn w:val="DefaultParagraphFont"/>
    <w:link w:val="CommentText"/>
    <w:uiPriority w:val="99"/>
    <w:semiHidden/>
    <w:rsid w:val="00701555"/>
    <w:rPr>
      <w:sz w:val="20"/>
      <w:szCs w:val="20"/>
    </w:rPr>
  </w:style>
  <w:style w:type="paragraph" w:styleId="CommentSubject">
    <w:name w:val="annotation subject"/>
    <w:basedOn w:val="CommentText"/>
    <w:next w:val="CommentText"/>
    <w:link w:val="CommentSubjectChar"/>
    <w:uiPriority w:val="99"/>
    <w:semiHidden/>
    <w:unhideWhenUsed/>
    <w:rsid w:val="00701555"/>
    <w:rPr>
      <w:b/>
      <w:bCs/>
    </w:rPr>
  </w:style>
  <w:style w:type="character" w:customStyle="1" w:styleId="CommentSubjectChar">
    <w:name w:val="Comment Subject Char"/>
    <w:basedOn w:val="CommentTextChar"/>
    <w:link w:val="CommentSubject"/>
    <w:uiPriority w:val="99"/>
    <w:semiHidden/>
    <w:rsid w:val="00701555"/>
    <w:rPr>
      <w:b/>
      <w:bCs/>
      <w:sz w:val="20"/>
      <w:szCs w:val="20"/>
    </w:rPr>
  </w:style>
  <w:style w:type="paragraph" w:styleId="Header">
    <w:name w:val="header"/>
    <w:basedOn w:val="Normal"/>
    <w:link w:val="HeaderChar"/>
    <w:uiPriority w:val="99"/>
    <w:unhideWhenUsed/>
    <w:rsid w:val="00FB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14E"/>
  </w:style>
  <w:style w:type="paragraph" w:styleId="Footer">
    <w:name w:val="footer"/>
    <w:basedOn w:val="Normal"/>
    <w:link w:val="FooterChar"/>
    <w:uiPriority w:val="99"/>
    <w:unhideWhenUsed/>
    <w:rsid w:val="00FB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E9C11D5E0048F3B49F62C3471B7791"/>
        <w:category>
          <w:name w:val="General"/>
          <w:gallery w:val="placeholder"/>
        </w:category>
        <w:types>
          <w:type w:val="bbPlcHdr"/>
        </w:types>
        <w:behaviors>
          <w:behavior w:val="content"/>
        </w:behaviors>
        <w:guid w:val="{0C5D2168-C818-4649-AE36-F7BCFD7997A7}"/>
      </w:docPartPr>
      <w:docPartBody>
        <w:p w:rsidR="00606005" w:rsidRDefault="00606005">
          <w:pPr>
            <w:pStyle w:val="41E9C11D5E0048F3B49F62C3471B7791"/>
          </w:pPr>
          <w:r>
            <w:rPr>
              <w:rStyle w:val="PlaceholderText"/>
            </w:rPr>
            <w:t>[Document Type]</w:t>
          </w:r>
        </w:p>
      </w:docPartBody>
    </w:docPart>
    <w:docPart>
      <w:docPartPr>
        <w:name w:val="FDCC019C1B744EC3B794DD84EFC3E2C0"/>
        <w:category>
          <w:name w:val="General"/>
          <w:gallery w:val="placeholder"/>
        </w:category>
        <w:types>
          <w:type w:val="bbPlcHdr"/>
        </w:types>
        <w:behaviors>
          <w:behavior w:val="content"/>
        </w:behaviors>
        <w:guid w:val="{BF987CDA-1322-4346-B8F7-969CB5FE7066}"/>
      </w:docPartPr>
      <w:docPartBody>
        <w:p w:rsidR="00606005" w:rsidRDefault="00606005">
          <w:pPr>
            <w:pStyle w:val="FDCC019C1B744EC3B794DD84EFC3E2C0"/>
          </w:pPr>
          <w:r w:rsidRPr="00CB04F3">
            <w:rPr>
              <w:rStyle w:val="PlaceholderText"/>
            </w:rPr>
            <w:t>[Statute]</w:t>
          </w:r>
        </w:p>
      </w:docPartBody>
    </w:docPart>
    <w:docPart>
      <w:docPartPr>
        <w:name w:val="505004DED8F14B15868EDEA2F8DC78FB"/>
        <w:category>
          <w:name w:val="General"/>
          <w:gallery w:val="placeholder"/>
        </w:category>
        <w:types>
          <w:type w:val="bbPlcHdr"/>
        </w:types>
        <w:behaviors>
          <w:behavior w:val="content"/>
        </w:behaviors>
        <w:guid w:val="{1FC35F5C-C64F-4D34-9B5A-A0D5ECB38BCB}"/>
      </w:docPartPr>
      <w:docPartBody>
        <w:p w:rsidR="00606005" w:rsidRDefault="00606005">
          <w:pPr>
            <w:pStyle w:val="505004DED8F14B15868EDEA2F8DC78FB"/>
          </w:pPr>
          <w:r w:rsidRPr="00CB04F3">
            <w:rPr>
              <w:rStyle w:val="PlaceholderText"/>
            </w:rPr>
            <w:t>[Document Title]</w:t>
          </w:r>
        </w:p>
      </w:docPartBody>
    </w:docPart>
    <w:docPart>
      <w:docPartPr>
        <w:name w:val="564315579EB946E6A0E3B19E4CC15F08"/>
        <w:category>
          <w:name w:val="General"/>
          <w:gallery w:val="placeholder"/>
        </w:category>
        <w:types>
          <w:type w:val="bbPlcHdr"/>
        </w:types>
        <w:behaviors>
          <w:behavior w:val="content"/>
        </w:behaviors>
        <w:guid w:val="{4B8BFB30-4A11-425C-9B39-082E254A196A}"/>
      </w:docPartPr>
      <w:docPartBody>
        <w:p w:rsidR="00606005" w:rsidRDefault="00606005">
          <w:pPr>
            <w:pStyle w:val="564315579EB946E6A0E3B19E4CC15F08"/>
          </w:pPr>
          <w:r w:rsidRPr="00CB04F3">
            <w:rPr>
              <w:rStyle w:val="PlaceholderText"/>
            </w:rPr>
            <w:t>[Part]</w:t>
          </w:r>
        </w:p>
      </w:docPartBody>
    </w:docPart>
    <w:docPart>
      <w:docPartPr>
        <w:name w:val="A93BBD2502764E0AA4C7033FE3A0BC9F"/>
        <w:category>
          <w:name w:val="General"/>
          <w:gallery w:val="placeholder"/>
        </w:category>
        <w:types>
          <w:type w:val="bbPlcHdr"/>
        </w:types>
        <w:behaviors>
          <w:behavior w:val="content"/>
        </w:behaviors>
        <w:guid w:val="{D796AF1A-0061-4D2E-AD77-42D436D63408}"/>
      </w:docPartPr>
      <w:docPartBody>
        <w:p w:rsidR="00606005" w:rsidRDefault="00606005">
          <w:pPr>
            <w:pStyle w:val="A93BBD2502764E0AA4C7033FE3A0BC9F"/>
          </w:pPr>
          <w:r w:rsidRPr="00CB04F3">
            <w:rPr>
              <w:rStyle w:val="PlaceholderText"/>
            </w:rPr>
            <w:t>[Subtitle]</w:t>
          </w:r>
        </w:p>
      </w:docPartBody>
    </w:docPart>
    <w:docPart>
      <w:docPartPr>
        <w:name w:val="CAB939D5352544EA8BF3A5D8B5AE25D5"/>
        <w:category>
          <w:name w:val="General"/>
          <w:gallery w:val="placeholder"/>
        </w:category>
        <w:types>
          <w:type w:val="bbPlcHdr"/>
        </w:types>
        <w:behaviors>
          <w:behavior w:val="content"/>
        </w:behaviors>
        <w:guid w:val="{8AF921E3-EF7C-4582-BB4F-874CBBB88FC8}"/>
      </w:docPartPr>
      <w:docPartBody>
        <w:p w:rsidR="00606005" w:rsidRDefault="00606005">
          <w:pPr>
            <w:pStyle w:val="CAB939D5352544EA8BF3A5D8B5AE25D5"/>
          </w:pPr>
          <w:r w:rsidRPr="00CB04F3">
            <w:rPr>
              <w:rStyle w:val="PlaceholderText"/>
            </w:rPr>
            <w:t>[Chapter Name]</w:t>
          </w:r>
        </w:p>
      </w:docPartBody>
    </w:docPart>
    <w:docPart>
      <w:docPartPr>
        <w:name w:val="CC1AA627353141A69F5244CA0CC16633"/>
        <w:category>
          <w:name w:val="General"/>
          <w:gallery w:val="placeholder"/>
        </w:category>
        <w:types>
          <w:type w:val="bbPlcHdr"/>
        </w:types>
        <w:behaviors>
          <w:behavior w:val="content"/>
        </w:behaviors>
        <w:guid w:val="{095A2704-A2EB-403D-A530-73192F309BD1}"/>
      </w:docPartPr>
      <w:docPartBody>
        <w:p w:rsidR="00606005" w:rsidRDefault="00606005">
          <w:pPr>
            <w:pStyle w:val="CC1AA627353141A69F5244CA0CC16633"/>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005"/>
    <w:rsid w:val="0060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E9C11D5E0048F3B49F62C3471B7791">
    <w:name w:val="41E9C11D5E0048F3B49F62C3471B7791"/>
  </w:style>
  <w:style w:type="paragraph" w:customStyle="1" w:styleId="FDCC019C1B744EC3B794DD84EFC3E2C0">
    <w:name w:val="FDCC019C1B744EC3B794DD84EFC3E2C0"/>
  </w:style>
  <w:style w:type="paragraph" w:customStyle="1" w:styleId="505004DED8F14B15868EDEA2F8DC78FB">
    <w:name w:val="505004DED8F14B15868EDEA2F8DC78FB"/>
  </w:style>
  <w:style w:type="paragraph" w:customStyle="1" w:styleId="564315579EB946E6A0E3B19E4CC15F08">
    <w:name w:val="564315579EB946E6A0E3B19E4CC15F08"/>
  </w:style>
  <w:style w:type="paragraph" w:customStyle="1" w:styleId="A93BBD2502764E0AA4C7033FE3A0BC9F">
    <w:name w:val="A93BBD2502764E0AA4C7033FE3A0BC9F"/>
  </w:style>
  <w:style w:type="paragraph" w:customStyle="1" w:styleId="CAB939D5352544EA8BF3A5D8B5AE25D5">
    <w:name w:val="CAB939D5352544EA8BF3A5D8B5AE25D5"/>
  </w:style>
  <w:style w:type="paragraph" w:customStyle="1" w:styleId="CC1AA627353141A69F5244CA0CC16633">
    <w:name w:val="CC1AA627353141A69F5244CA0CC16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 xsi:nil="true"/>
    <Section_x0020_order xmlns="20dafa4a-e064-465b-b636-2895b51bb8c8" xsi:nil="true"/>
    <Section_x0020_Number xmlns="20dafa4a-e064-465b-b636-2895b51bb8c8">SEC. 1.10</Section_x0020_Number>
    <U_x002e_S_x002e__x0020_Code_x0020_Citation xmlns="20dafa4a-e064-465b-b636-2895b51bb8c8">12 U.S.C. 2018</U_x002e_S_x002e__x0020_Code_x0020_Citation>
    <Chapter_x0020_Name xmlns="20dafa4a-e064-465b-b636-2895b51bb8c8" xsi:nil="true"/>
    <Part xmlns="20dafa4a-e064-465b-b636-2895b51bb8c8" xsi:nil="true"/>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SECURITY; TERMS</Section_x0020_Name>
    <Document_x0020_Title xmlns="20dafa4a-e064-465b-b636-2895b51bb8c8">Title I Farm Credit Banks</Document_x0020_Title>
  </documentManagement>
</p:properties>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DFE92-BEE8-4ECF-8D13-7E6599A226AF}"/>
</file>

<file path=customXml/itemProps2.xml><?xml version="1.0" encoding="utf-8"?>
<ds:datastoreItem xmlns:ds="http://schemas.openxmlformats.org/officeDocument/2006/customXml" ds:itemID="{B2545255-2DA0-4480-9375-5B25FDAB67CF}">
  <ds:schemaRefs>
    <ds:schemaRef ds:uri="http://purl.org/dc/dcmitype/"/>
    <ds:schemaRef ds:uri="http://schemas.microsoft.com/office/infopath/2007/PartnerControls"/>
    <ds:schemaRef ds:uri="http://www.w3.org/XML/1998/namespace"/>
    <ds:schemaRef ds:uri="8e4a534b-ffe9-489d-a74a-513fc2cbb137"/>
    <ds:schemaRef ds:uri="http://schemas.openxmlformats.org/package/2006/metadata/core-properties"/>
    <ds:schemaRef ds:uri="http://purl.org/dc/terms/"/>
    <ds:schemaRef ds:uri="http://schemas.microsoft.com/office/2006/documentManagement/types"/>
    <ds:schemaRef ds:uri="http://purl.org/dc/elements/1.1/"/>
    <ds:schemaRef ds:uri="65ca2038-b51f-47d2-b7e4-e3347fe2f6be"/>
    <ds:schemaRef ds:uri="6538f128-bbce-4a90-8345-f1ca27b64791"/>
    <ds:schemaRef ds:uri="http://schemas.microsoft.com/office/2006/metadata/properties"/>
  </ds:schemaRefs>
</ds:datastoreItem>
</file>

<file path=customXml/itemProps3.xml><?xml version="1.0" encoding="utf-8"?>
<ds:datastoreItem xmlns:ds="http://schemas.openxmlformats.org/officeDocument/2006/customXml" ds:itemID="{AA8A02F9-0438-449A-ABC3-009295A64A55}"/>
</file>

<file path=customXml/itemProps4.xml><?xml version="1.0" encoding="utf-8"?>
<ds:datastoreItem xmlns:ds="http://schemas.openxmlformats.org/officeDocument/2006/customXml" ds:itemID="{5E981FDF-ECE2-407F-9987-ACAADD8633E3}"/>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2360</Characters>
  <Application>Microsoft Office Word</Application>
  <DocSecurity>0</DocSecurity>
  <Lines>19</Lines>
  <Paragraphs>5</Paragraphs>
  <ScaleCrop>false</ScaleCrop>
  <Manager/>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5</cp:revision>
  <dcterms:created xsi:type="dcterms:W3CDTF">2012-12-13T15:56:00Z</dcterms:created>
  <dcterms:modified xsi:type="dcterms:W3CDTF">2019-03-06T20:37:00Z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1100</vt:r8>
  </property>
</Properties>
</file>